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7C5F9B" w:rsidP="004B023C" w14:paraId="6878F965" w14:textId="79B06E1A">
      <w:pPr>
        <w:jc w:val="right"/>
        <w:rPr>
          <w:sz w:val="28"/>
          <w:szCs w:val="28"/>
        </w:rPr>
      </w:pPr>
      <w:r w:rsidRPr="007C5F9B">
        <w:rPr>
          <w:sz w:val="28"/>
          <w:szCs w:val="28"/>
        </w:rPr>
        <w:t>Дело</w:t>
      </w:r>
      <w:r w:rsidR="00DC7045">
        <w:rPr>
          <w:sz w:val="28"/>
          <w:szCs w:val="28"/>
        </w:rPr>
        <w:t xml:space="preserve"> № 2-741</w:t>
      </w:r>
      <w:r w:rsidR="003E09B9">
        <w:rPr>
          <w:sz w:val="28"/>
          <w:szCs w:val="28"/>
        </w:rPr>
        <w:t>-0602/2025</w:t>
      </w:r>
      <w:r w:rsidRPr="007C5F9B">
        <w:rPr>
          <w:sz w:val="28"/>
          <w:szCs w:val="28"/>
        </w:rPr>
        <w:t xml:space="preserve">                                                                                  </w:t>
      </w:r>
    </w:p>
    <w:p w:rsidR="00F94229" w:rsidRPr="007C5F9B" w:rsidP="00B236E2" w14:paraId="04048BC2" w14:textId="77777777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7C5F9B" w:rsidP="00B236E2" w14:paraId="3D7252D1" w14:textId="7263079B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7C5F9B">
        <w:rPr>
          <w:b/>
          <w:i w:val="0"/>
          <w:sz w:val="28"/>
          <w:szCs w:val="28"/>
        </w:rPr>
        <w:t>РЕШЕНИЕ</w:t>
      </w:r>
    </w:p>
    <w:p w:rsidR="004B023C" w:rsidRPr="007C5F9B" w:rsidP="001B5A7F" w14:paraId="65DFDE63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Именем Российской Федерации</w:t>
      </w:r>
    </w:p>
    <w:p w:rsidR="004B023C" w:rsidRPr="007C5F9B" w:rsidP="001B5A7F" w14:paraId="58635A39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(Резолютивная часть)</w:t>
      </w:r>
    </w:p>
    <w:p w:rsidR="004B023C" w:rsidRPr="007C5F9B" w:rsidP="001B5A7F" w14:paraId="768929E0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</w:t>
      </w:r>
    </w:p>
    <w:p w:rsidR="004B023C" w:rsidRPr="007C5F9B" w:rsidP="008E692E" w14:paraId="0718692B" w14:textId="4F963166">
      <w:pPr>
        <w:pStyle w:val="BodyText"/>
        <w:ind w:right="-3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05 мая </w:t>
      </w:r>
      <w:r w:rsidRPr="007C5F9B" w:rsidR="00DD4875">
        <w:rPr>
          <w:i w:val="0"/>
          <w:sz w:val="28"/>
          <w:szCs w:val="28"/>
        </w:rPr>
        <w:t>202</w:t>
      </w:r>
      <w:r w:rsidR="003E09B9">
        <w:rPr>
          <w:i w:val="0"/>
          <w:sz w:val="28"/>
          <w:szCs w:val="28"/>
        </w:rPr>
        <w:t>5</w:t>
      </w:r>
      <w:r w:rsidRPr="007C5F9B" w:rsidR="00DD4875">
        <w:rPr>
          <w:i w:val="0"/>
          <w:sz w:val="28"/>
          <w:szCs w:val="28"/>
        </w:rPr>
        <w:t xml:space="preserve"> года                                                                  </w:t>
      </w:r>
      <w:r w:rsidRPr="007C5F9B" w:rsidR="007C5F9B">
        <w:rPr>
          <w:i w:val="0"/>
          <w:sz w:val="28"/>
          <w:szCs w:val="28"/>
        </w:rPr>
        <w:t xml:space="preserve">      </w:t>
      </w:r>
      <w:r w:rsidRPr="007C5F9B" w:rsidR="00DD4875">
        <w:rPr>
          <w:i w:val="0"/>
          <w:sz w:val="28"/>
          <w:szCs w:val="28"/>
        </w:rPr>
        <w:t xml:space="preserve">   </w:t>
      </w:r>
      <w:r w:rsidR="003E09B9">
        <w:rPr>
          <w:i w:val="0"/>
          <w:sz w:val="28"/>
          <w:szCs w:val="28"/>
        </w:rPr>
        <w:t>пгт. Пойковский</w:t>
      </w:r>
    </w:p>
    <w:p w:rsidR="004B023C" w:rsidRPr="007C5F9B" w:rsidP="008E692E" w14:paraId="4E875496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    </w:t>
      </w:r>
      <w:r w:rsidRPr="007C5F9B">
        <w:rPr>
          <w:i w:val="0"/>
          <w:sz w:val="28"/>
          <w:szCs w:val="28"/>
        </w:rPr>
        <w:tab/>
      </w:r>
    </w:p>
    <w:p w:rsidR="001B5A7F" w:rsidRPr="007C5F9B" w:rsidP="008E692E" w14:paraId="38C4E0A6" w14:textId="132D778F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Мировой судья судебного участка № </w:t>
      </w:r>
      <w:r w:rsidR="003E09B9">
        <w:rPr>
          <w:i w:val="0"/>
          <w:sz w:val="28"/>
          <w:szCs w:val="28"/>
        </w:rPr>
        <w:t>7</w:t>
      </w:r>
      <w:r w:rsidRPr="007C5F9B">
        <w:rPr>
          <w:i w:val="0"/>
          <w:sz w:val="28"/>
          <w:szCs w:val="28"/>
        </w:rPr>
        <w:t xml:space="preserve">   Нефтеюганского судебного района Ханты – Мансийского автономного округа </w:t>
      </w:r>
      <w:r w:rsidRPr="007C5F9B" w:rsidR="00DD4875">
        <w:rPr>
          <w:i w:val="0"/>
          <w:sz w:val="28"/>
          <w:szCs w:val="28"/>
        </w:rPr>
        <w:t>–</w:t>
      </w:r>
      <w:r w:rsidRPr="007C5F9B">
        <w:rPr>
          <w:i w:val="0"/>
          <w:sz w:val="28"/>
          <w:szCs w:val="28"/>
        </w:rPr>
        <w:t xml:space="preserve"> Югры</w:t>
      </w:r>
      <w:r w:rsidRPr="007C5F9B" w:rsidR="00DD4875">
        <w:rPr>
          <w:i w:val="0"/>
          <w:sz w:val="28"/>
          <w:szCs w:val="28"/>
        </w:rPr>
        <w:t xml:space="preserve"> </w:t>
      </w:r>
      <w:r w:rsidR="00DC7045">
        <w:rPr>
          <w:i w:val="0"/>
          <w:sz w:val="28"/>
          <w:szCs w:val="28"/>
        </w:rPr>
        <w:t>Е.В. Кё</w:t>
      </w:r>
      <w:r w:rsidR="003E09B9">
        <w:rPr>
          <w:i w:val="0"/>
          <w:sz w:val="28"/>
          <w:szCs w:val="28"/>
        </w:rPr>
        <w:t>ся</w:t>
      </w:r>
      <w:r w:rsidRPr="007C5F9B">
        <w:rPr>
          <w:i w:val="0"/>
          <w:sz w:val="28"/>
          <w:szCs w:val="28"/>
        </w:rPr>
        <w:t>,</w:t>
      </w:r>
    </w:p>
    <w:p w:rsidR="004B023C" w:rsidP="008E692E" w14:paraId="73EB1831" w14:textId="7D7872AF">
      <w:pPr>
        <w:pStyle w:val="BodyText"/>
        <w:ind w:right="-30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>при секретаре су</w:t>
      </w:r>
      <w:r>
        <w:rPr>
          <w:i w:val="0"/>
          <w:sz w:val="28"/>
          <w:szCs w:val="28"/>
        </w:rPr>
        <w:t>дебного заседания Спицыной О.Н.</w:t>
      </w:r>
      <w:r w:rsidRPr="007C5F9B" w:rsidR="007E6557">
        <w:rPr>
          <w:i w:val="0"/>
          <w:sz w:val="28"/>
          <w:szCs w:val="28"/>
        </w:rPr>
        <w:t>,</w:t>
      </w:r>
    </w:p>
    <w:p w:rsidR="00C273A0" w:rsidRPr="007C5F9B" w:rsidP="008E692E" w14:paraId="0D436D28" w14:textId="5143B39D">
      <w:pPr>
        <w:pStyle w:val="BodyText"/>
        <w:ind w:right="-3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ответчика Пайзулаевой М.С.,</w:t>
      </w:r>
    </w:p>
    <w:p w:rsidR="008E692E" w:rsidRPr="007C5F9B" w:rsidP="003E09B9" w14:paraId="732DA3C4" w14:textId="133D3A52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7C5F9B">
        <w:rPr>
          <w:i w:val="0"/>
          <w:sz w:val="28"/>
          <w:szCs w:val="28"/>
        </w:rPr>
        <w:br/>
        <w:t xml:space="preserve">по иску </w:t>
      </w:r>
      <w:r w:rsidR="00DC7045">
        <w:rPr>
          <w:i w:val="0"/>
          <w:sz w:val="28"/>
          <w:szCs w:val="28"/>
        </w:rPr>
        <w:t xml:space="preserve">Отделения Фонда пенсионного и социального страхования РФ по ХМАО-Югре к Пайзулаевой Макке Сулеймановне о взыскании суммы неосновательного обогащения, </w:t>
      </w:r>
    </w:p>
    <w:p w:rsidR="008E692E" w:rsidRPr="007C5F9B" w:rsidP="008E692E" w14:paraId="38F0810D" w14:textId="77777777">
      <w:pPr>
        <w:rPr>
          <w:b/>
          <w:bCs/>
          <w:sz w:val="28"/>
          <w:szCs w:val="28"/>
        </w:rPr>
      </w:pPr>
    </w:p>
    <w:p w:rsidR="008E692E" w:rsidRPr="007C5F9B" w:rsidP="008E692E" w14:paraId="7D93AA75" w14:textId="77777777">
      <w:pPr>
        <w:jc w:val="center"/>
        <w:rPr>
          <w:sz w:val="28"/>
          <w:szCs w:val="28"/>
        </w:rPr>
      </w:pPr>
      <w:r w:rsidRPr="007C5F9B">
        <w:rPr>
          <w:b/>
          <w:bCs/>
          <w:sz w:val="28"/>
          <w:szCs w:val="28"/>
        </w:rPr>
        <w:t>РЕШИЛ:</w:t>
      </w:r>
    </w:p>
    <w:p w:rsidR="00B236E2" w:rsidRPr="007C5F9B" w:rsidP="00B236E2" w14:paraId="24FF496F" w14:textId="77777777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7C5F9B" w:rsidP="007E6557" w14:paraId="70B0F5C6" w14:textId="44D2FBF3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исковые требования</w:t>
      </w:r>
      <w:r w:rsidR="00DC7045">
        <w:rPr>
          <w:i w:val="0"/>
          <w:sz w:val="28"/>
          <w:szCs w:val="28"/>
        </w:rPr>
        <w:t xml:space="preserve"> Отделения Фонда пенсионного и социального страхования РФ по ХМАО-Югре к Пайзулаевой Макке Сулеймановне о взыскании суммы неосновательного обогащения,</w:t>
      </w:r>
      <w:r w:rsidRPr="007C5F9B" w:rsidR="007E6557">
        <w:rPr>
          <w:i w:val="0"/>
          <w:sz w:val="28"/>
          <w:szCs w:val="28"/>
        </w:rPr>
        <w:t xml:space="preserve"> </w:t>
      </w:r>
      <w:r w:rsidRPr="007C5F9B">
        <w:rPr>
          <w:i w:val="0"/>
          <w:sz w:val="28"/>
          <w:szCs w:val="28"/>
        </w:rPr>
        <w:t>удовлетворить.</w:t>
      </w:r>
      <w:r w:rsidRPr="007C5F9B" w:rsidR="00DD4875">
        <w:rPr>
          <w:i w:val="0"/>
          <w:sz w:val="28"/>
          <w:szCs w:val="28"/>
        </w:rPr>
        <w:t xml:space="preserve"> </w:t>
      </w:r>
      <w:r w:rsidR="003E09B9">
        <w:rPr>
          <w:i w:val="0"/>
          <w:sz w:val="28"/>
          <w:szCs w:val="28"/>
        </w:rPr>
        <w:t xml:space="preserve"> </w:t>
      </w:r>
    </w:p>
    <w:p w:rsidR="000A7AE7" w:rsidP="0044723E" w14:paraId="4FD18D96" w14:textId="3B35ABFB">
      <w:pPr>
        <w:pStyle w:val="BodyText"/>
        <w:ind w:right="-30" w:firstLine="720"/>
        <w:rPr>
          <w:i w:val="0"/>
          <w:sz w:val="28"/>
          <w:szCs w:val="28"/>
        </w:rPr>
      </w:pPr>
      <w:r w:rsidRPr="00D6101A">
        <w:rPr>
          <w:i w:val="0"/>
          <w:sz w:val="28"/>
          <w:szCs w:val="28"/>
        </w:rPr>
        <w:t>Взыскать с</w:t>
      </w:r>
      <w:r w:rsidRPr="00D6101A" w:rsidR="00DE1775">
        <w:rPr>
          <w:i w:val="0"/>
          <w:sz w:val="28"/>
          <w:szCs w:val="28"/>
        </w:rPr>
        <w:t xml:space="preserve"> </w:t>
      </w:r>
      <w:r w:rsidR="00DC7045">
        <w:rPr>
          <w:i w:val="0"/>
          <w:sz w:val="28"/>
          <w:szCs w:val="28"/>
        </w:rPr>
        <w:t xml:space="preserve">Пайзулаевой Макки Сулеймановны, родившейся </w:t>
      </w:r>
      <w:r>
        <w:rPr>
          <w:i w:val="0"/>
          <w:sz w:val="28"/>
          <w:szCs w:val="28"/>
        </w:rPr>
        <w:t>*</w:t>
      </w:r>
      <w:r w:rsidR="00DC7045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*</w:t>
      </w:r>
      <w:r w:rsidR="00DC7045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*</w:t>
      </w:r>
      <w:r w:rsidR="00DC7045">
        <w:rPr>
          <w:i w:val="0"/>
          <w:sz w:val="28"/>
          <w:szCs w:val="28"/>
        </w:rPr>
        <w:t>, в пользу Отделения Фонда пенсионного и социального страхования РФ по ХМАО-Югре (ИНН/КПП 8601002078/860101001) сумму неосновательного обогащения в размере 10849 рублей 89 копеек.</w:t>
      </w:r>
    </w:p>
    <w:p w:rsidR="00DC7045" w:rsidP="0044723E" w14:paraId="22C0E0F0" w14:textId="6E795DA9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Взыскать с Па</w:t>
      </w:r>
      <w:r>
        <w:rPr>
          <w:i w:val="0"/>
          <w:sz w:val="28"/>
          <w:szCs w:val="28"/>
        </w:rPr>
        <w:t>йзулаевой Макки Сулеймановны, родившейся 17.08.1950 года в п.Коллективный Осокаровского района Карагандинской области, СНИЛС 082-382-088 67 в бюджет Нефтеюганского района государственную пошлину в размере 4000 рублей 00 копеек.</w:t>
      </w:r>
    </w:p>
    <w:p w:rsidR="003E09B9" w:rsidRPr="003E09B9" w:rsidP="00C273A0" w14:paraId="3C609333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 xml:space="preserve">Разъяснить сторонам, что </w:t>
      </w:r>
      <w:r w:rsidRPr="003E09B9">
        <w:rPr>
          <w:i w:val="0"/>
          <w:sz w:val="28"/>
          <w:szCs w:val="28"/>
        </w:rPr>
        <w:t>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суда обратиться к мировом</w:t>
      </w:r>
      <w:r w:rsidRPr="003E09B9">
        <w:rPr>
          <w:i w:val="0"/>
          <w:sz w:val="28"/>
          <w:szCs w:val="28"/>
        </w:rPr>
        <w:t>у судье судебного участка № 7 Нефтеюганского судебного района ХМАО-Югры с заявлением о составлении мотивированного решения суда, а лица, участвующие в судебном заседании, в течение трех дней со дня объявления резолютивной части решения.</w:t>
      </w:r>
    </w:p>
    <w:p w:rsidR="009B31A6" w:rsidRPr="007C5F9B" w:rsidP="003E09B9" w14:paraId="2C81C784" w14:textId="79498896">
      <w:pPr>
        <w:pStyle w:val="BodyText"/>
        <w:ind w:right="-30" w:firstLine="720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 xml:space="preserve">Решение может быть </w:t>
      </w:r>
      <w:r w:rsidRPr="003E09B9">
        <w:rPr>
          <w:i w:val="0"/>
          <w:sz w:val="28"/>
          <w:szCs w:val="28"/>
        </w:rPr>
        <w:t>обжаловано в апелляционном порядке в течение месяца в Нефтеюганский районный суд Ханты-Мансийского автономного округа - Югры с пода</w:t>
      </w:r>
      <w:r>
        <w:rPr>
          <w:i w:val="0"/>
          <w:sz w:val="28"/>
          <w:szCs w:val="28"/>
        </w:rPr>
        <w:t>чей жалобы через мирового судью</w:t>
      </w:r>
      <w:r w:rsidRPr="007C5F9B">
        <w:rPr>
          <w:i w:val="0"/>
          <w:sz w:val="28"/>
          <w:szCs w:val="28"/>
        </w:rPr>
        <w:t>.</w:t>
      </w:r>
    </w:p>
    <w:p w:rsidR="001B5A7F" w:rsidRPr="007C5F9B" w:rsidP="00F94229" w14:paraId="09CFDC9C" w14:textId="7A18A9F1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7C5F9B" w:rsidP="00B236E2" w14:paraId="5F28C7C4" w14:textId="621707D2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Мировой судья                                                                      </w:t>
      </w:r>
      <w:r w:rsidR="00C273A0">
        <w:rPr>
          <w:i w:val="0"/>
          <w:sz w:val="28"/>
          <w:szCs w:val="28"/>
        </w:rPr>
        <w:t>Е.В. Кё</w:t>
      </w:r>
      <w:r w:rsidR="003E09B9">
        <w:rPr>
          <w:i w:val="0"/>
          <w:sz w:val="28"/>
          <w:szCs w:val="28"/>
        </w:rPr>
        <w:t>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7AE7"/>
    <w:rsid w:val="000B1DF5"/>
    <w:rsid w:val="000C2F9B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243337"/>
    <w:rsid w:val="00255F8E"/>
    <w:rsid w:val="002B0760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3E09B9"/>
    <w:rsid w:val="004174D0"/>
    <w:rsid w:val="00420347"/>
    <w:rsid w:val="0044718E"/>
    <w:rsid w:val="0044723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22BFD"/>
    <w:rsid w:val="00666EF7"/>
    <w:rsid w:val="00681BFA"/>
    <w:rsid w:val="00694420"/>
    <w:rsid w:val="00694F0E"/>
    <w:rsid w:val="006B7392"/>
    <w:rsid w:val="006C3A36"/>
    <w:rsid w:val="006E316F"/>
    <w:rsid w:val="006E5BDD"/>
    <w:rsid w:val="0070355F"/>
    <w:rsid w:val="00720D8A"/>
    <w:rsid w:val="00722A3F"/>
    <w:rsid w:val="0072707A"/>
    <w:rsid w:val="00744A7C"/>
    <w:rsid w:val="0075122C"/>
    <w:rsid w:val="007564C6"/>
    <w:rsid w:val="007C5F9B"/>
    <w:rsid w:val="007E6557"/>
    <w:rsid w:val="00801676"/>
    <w:rsid w:val="00814B5D"/>
    <w:rsid w:val="00845068"/>
    <w:rsid w:val="00847D3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C273A0"/>
    <w:rsid w:val="00C463FD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101A"/>
    <w:rsid w:val="00D677AE"/>
    <w:rsid w:val="00D75B43"/>
    <w:rsid w:val="00DB336F"/>
    <w:rsid w:val="00DC7045"/>
    <w:rsid w:val="00DD4875"/>
    <w:rsid w:val="00DE1775"/>
    <w:rsid w:val="00E1586E"/>
    <w:rsid w:val="00E20D2C"/>
    <w:rsid w:val="00E416C8"/>
    <w:rsid w:val="00E51D54"/>
    <w:rsid w:val="00E5258C"/>
    <w:rsid w:val="00E8412F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3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